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-448" w:right="0"/>
        <w:jc w:val="center"/>
        <w:textAlignment w:val="auto"/>
        <w:rPr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关于202</w:t>
      </w:r>
      <w:r>
        <w:rPr>
          <w:rFonts w:hint="eastAsia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年度福建省教育厅中青年教师教育科研项目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-448" w:right="0"/>
        <w:jc w:val="center"/>
        <w:textAlignment w:val="auto"/>
        <w:rPr>
          <w:b/>
          <w:bCs/>
          <w:color w:val="333333"/>
          <w:sz w:val="36"/>
          <w:szCs w:val="36"/>
        </w:rPr>
      </w:pPr>
      <w:r>
        <w:rPr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(科技类)拟推荐项目名单的公示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根据《福建省教育厅关于做好2023年度中青年教师教育科研项目（科技类）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申报立项工作的通知 》（</w:t>
      </w:r>
      <w:bookmarkStart w:id="0" w:name="REPE_dispatchnumber"/>
      <w:r>
        <w:rPr>
          <w:rFonts w:hint="eastAsia" w:ascii="仿宋_GB2312" w:hAnsi="仿宋_GB2312" w:eastAsia="仿宋_GB2312" w:cs="仿宋_GB2312"/>
          <w:lang w:val="en-US" w:eastAsia="zh-CN"/>
        </w:rPr>
        <w:t>闽教科〔2023〕23号</w:t>
      </w:r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）文件精神，在个人申报、各学院、各部门推荐的基础上，经校内专家盲审，现将拟推荐的2项课题名单予以公示（详见附件）。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公示时间：2023年10月31日至11月6日，如有异议，请于公示期内向学校科研处或纪检监察处反映。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联系方式：科研处(0591-87952617)，纪检监察(0591-83457935)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 xml:space="preserve">               </w:t>
      </w:r>
      <w:r>
        <w:rPr>
          <w:rFonts w:hint="eastAsia" w:ascii="仿宋_GB2312" w:hAnsi="仿宋_GB2312" w:eastAsia="仿宋_GB2312" w:cs="仿宋_GB2312"/>
          <w:lang w:val="en-US" w:eastAsia="zh-CN"/>
        </w:rPr>
        <w:t>                    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right="0"/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附件: 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202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3</w:t>
      </w:r>
      <w:bookmarkStart w:id="1" w:name="_GoBack"/>
      <w:bookmarkEnd w:id="1"/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年度福建省教育厅中青年教师教育科研项目(科技类)拟推荐项目汇总表</w:t>
      </w:r>
    </w:p>
    <w:tbl>
      <w:tblPr>
        <w:tblStyle w:val="5"/>
        <w:tblW w:w="9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67"/>
        <w:gridCol w:w="5855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6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5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6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eastAsia="zh-CN"/>
              </w:rPr>
              <w:t>一般项目</w:t>
            </w:r>
          </w:p>
        </w:tc>
        <w:tc>
          <w:tcPr>
            <w:tcW w:w="5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eastAsia="zh-CN"/>
              </w:rPr>
              <w:t>基于人工智能的幼儿园日常管理与安全监督方法研究</w:t>
            </w:r>
          </w:p>
        </w:tc>
        <w:tc>
          <w:tcPr>
            <w:tcW w:w="16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val="zh-CN" w:eastAsia="zh-CN"/>
              </w:rPr>
              <w:t>曹凯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val="en-US" w:eastAsia="zh-CN"/>
              </w:rPr>
              <w:t>信息化专项</w:t>
            </w:r>
          </w:p>
        </w:tc>
        <w:tc>
          <w:tcPr>
            <w:tcW w:w="5855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eastAsia="zh-CN"/>
              </w:rPr>
              <w:t>教育机器人与幼儿园游戏化教学的融合创新实践研究</w:t>
            </w:r>
          </w:p>
        </w:tc>
        <w:tc>
          <w:tcPr>
            <w:tcW w:w="16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right="0"/>
              <w:jc w:val="center"/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Times New Roman" w:hAnsi="Times New Roman" w:eastAsia="宋体" w:cs="Times New Roman"/>
                <w:b w:val="0"/>
                <w:bCs/>
                <w:color w:val="444444"/>
                <w:sz w:val="24"/>
                <w:szCs w:val="24"/>
                <w:lang w:eastAsia="zh-CN"/>
              </w:rPr>
              <w:t>陈怀宇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WVkOWYzOTQzMGExNDI0ZGVjZDRmNDUzZmY3MDMifQ=="/>
  </w:docVars>
  <w:rsids>
    <w:rsidRoot w:val="00000000"/>
    <w:rsid w:val="2AA9450A"/>
    <w:rsid w:val="30377FB8"/>
    <w:rsid w:val="33850A46"/>
    <w:rsid w:val="402C43CC"/>
    <w:rsid w:val="436B5858"/>
    <w:rsid w:val="500D6683"/>
    <w:rsid w:val="52B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465</Characters>
  <Lines>1</Lines>
  <Paragraphs>1</Paragraphs>
  <TotalTime>0</TotalTime>
  <ScaleCrop>false</ScaleCrop>
  <LinksUpToDate>false</LinksUpToDate>
  <CharactersWithSpaces>513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2022-10-26T09:31:00Z</dcterms:created>
  <dc:creator>dell</dc:creator>
  <cp:lastModifiedBy>小熊</cp:lastModifiedBy>
  <dcterms:modified xsi:type="dcterms:W3CDTF">2023-11-15T06:26:21Z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4B5A85F4547C4330ACE84F337BE78F73_13</vt:lpwstr>
  </property>
</Properties>
</file>