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70" w:lineRule="exact"/>
        <w:jc w:val="center"/>
        <w:rPr>
          <w:rFonts w:ascii="仿宋" w:eastAsia="仿宋" w:hAnsi="仿宋" w:cs="方正小标宋简体"/>
          <w:sz w:val="32"/>
          <w:szCs w:val="32"/>
        </w:rPr>
      </w:pPr>
    </w:p>
    <w:p w:rsidR="00192BC8" w:rsidRDefault="00192BC8" w:rsidP="00234079">
      <w:pPr>
        <w:spacing w:line="580" w:lineRule="exact"/>
        <w:jc w:val="center"/>
        <w:rPr>
          <w:rFonts w:ascii="仿宋_GB2312" w:eastAsia="仿宋_GB2312" w:hAnsi="仿宋" w:cs="方正小标宋简体"/>
          <w:sz w:val="32"/>
          <w:szCs w:val="32"/>
        </w:rPr>
      </w:pPr>
      <w:r>
        <w:rPr>
          <w:rFonts w:ascii="仿宋_GB2312" w:eastAsia="仿宋_GB2312" w:hAnsi="仿宋" w:cs="方正小标宋简体" w:hint="eastAsia"/>
          <w:sz w:val="32"/>
          <w:szCs w:val="32"/>
        </w:rPr>
        <w:t>闽幼高专综〔</w:t>
      </w:r>
      <w:r>
        <w:rPr>
          <w:rFonts w:ascii="仿宋_GB2312" w:eastAsia="仿宋_GB2312" w:hAnsi="仿宋" w:cs="方正小标宋简体"/>
          <w:sz w:val="32"/>
          <w:szCs w:val="32"/>
        </w:rPr>
        <w:t>2021</w:t>
      </w:r>
      <w:r>
        <w:rPr>
          <w:rFonts w:ascii="仿宋_GB2312" w:eastAsia="仿宋_GB2312" w:hAnsi="仿宋" w:cs="方正小标宋简体" w:hint="eastAsia"/>
          <w:sz w:val="32"/>
          <w:szCs w:val="32"/>
        </w:rPr>
        <w:t>〕</w:t>
      </w:r>
      <w:r>
        <w:rPr>
          <w:rFonts w:ascii="仿宋_GB2312" w:eastAsia="仿宋_GB2312" w:hAnsi="仿宋" w:cs="方正小标宋简体"/>
          <w:sz w:val="32"/>
          <w:szCs w:val="32"/>
        </w:rPr>
        <w:t>10</w:t>
      </w:r>
      <w:r>
        <w:rPr>
          <w:rFonts w:ascii="仿宋_GB2312" w:eastAsia="仿宋_GB2312" w:hAnsi="仿宋" w:cs="方正小标宋简体" w:hint="eastAsia"/>
          <w:sz w:val="32"/>
          <w:szCs w:val="32"/>
        </w:rPr>
        <w:t>号</w:t>
      </w:r>
    </w:p>
    <w:p w:rsidR="00192BC8" w:rsidRDefault="00192BC8" w:rsidP="00234079">
      <w:pPr>
        <w:spacing w:line="580" w:lineRule="exact"/>
        <w:jc w:val="center"/>
        <w:rPr>
          <w:rFonts w:ascii="仿宋" w:eastAsia="仿宋" w:hAnsi="仿宋" w:cs="方正小标宋简体"/>
          <w:sz w:val="32"/>
          <w:szCs w:val="32"/>
        </w:rPr>
      </w:pPr>
    </w:p>
    <w:p w:rsidR="00192BC8" w:rsidRDefault="00192BC8" w:rsidP="00234079">
      <w:pPr>
        <w:spacing w:line="580" w:lineRule="exact"/>
        <w:jc w:val="center"/>
        <w:rPr>
          <w:rFonts w:ascii="仿宋" w:eastAsia="仿宋" w:hAnsi="仿宋" w:cs="方正小标宋简体"/>
          <w:sz w:val="32"/>
          <w:szCs w:val="32"/>
        </w:rPr>
      </w:pPr>
    </w:p>
    <w:p w:rsidR="00192BC8" w:rsidRDefault="00192BC8" w:rsidP="00234079">
      <w:pPr>
        <w:spacing w:line="580" w:lineRule="exact"/>
        <w:jc w:val="center"/>
        <w:rPr>
          <w:rFonts w:ascii="方正小标宋简体" w:eastAsia="方正小标宋简体" w:hAnsi="宋体" w:cs="宋体"/>
          <w:bCs/>
          <w:sz w:val="44"/>
          <w:szCs w:val="44"/>
        </w:rPr>
      </w:pPr>
      <w:r>
        <w:rPr>
          <w:rFonts w:ascii="方正小标宋简体" w:eastAsia="方正小标宋简体" w:hint="eastAsia"/>
          <w:bCs/>
          <w:sz w:val="44"/>
          <w:szCs w:val="44"/>
        </w:rPr>
        <w:t>关于印发《</w:t>
      </w:r>
      <w:r>
        <w:rPr>
          <w:rFonts w:ascii="方正小标宋简体" w:eastAsia="方正小标宋简体" w:hAnsi="宋体" w:cs="宋体" w:hint="eastAsia"/>
          <w:bCs/>
          <w:sz w:val="44"/>
          <w:szCs w:val="44"/>
        </w:rPr>
        <w:t>福建幼儿师范高等专科学校</w:t>
      </w:r>
    </w:p>
    <w:p w:rsidR="00192BC8" w:rsidRDefault="00192BC8" w:rsidP="00234079">
      <w:pPr>
        <w:widowControl/>
        <w:shd w:val="clear" w:color="auto" w:fill="FFFFFF"/>
        <w:spacing w:line="580" w:lineRule="exact"/>
        <w:jc w:val="center"/>
        <w:outlineLvl w:val="0"/>
        <w:rPr>
          <w:rFonts w:ascii="方正小标宋简体" w:eastAsia="方正小标宋简体"/>
          <w:bCs/>
          <w:sz w:val="44"/>
          <w:szCs w:val="44"/>
        </w:rPr>
      </w:pPr>
      <w:r>
        <w:rPr>
          <w:rFonts w:ascii="方正小标宋简体" w:eastAsia="方正小标宋简体" w:hAnsi="宋体" w:cs="宋体" w:hint="eastAsia"/>
          <w:bCs/>
          <w:sz w:val="44"/>
          <w:szCs w:val="44"/>
        </w:rPr>
        <w:t>防控新冠肺炎环境卫生检查通报制度</w:t>
      </w:r>
      <w:r>
        <w:rPr>
          <w:rFonts w:ascii="方正小标宋简体" w:eastAsia="方正小标宋简体" w:hint="eastAsia"/>
          <w:bCs/>
          <w:sz w:val="44"/>
          <w:szCs w:val="44"/>
        </w:rPr>
        <w:t>》</w:t>
      </w:r>
    </w:p>
    <w:p w:rsidR="00192BC8" w:rsidRDefault="00192BC8" w:rsidP="00234079">
      <w:pPr>
        <w:widowControl/>
        <w:shd w:val="clear" w:color="auto" w:fill="FFFFFF"/>
        <w:spacing w:line="580" w:lineRule="exact"/>
        <w:jc w:val="center"/>
        <w:outlineLvl w:val="0"/>
        <w:rPr>
          <w:rFonts w:ascii="方正小标宋简体" w:eastAsia="方正小标宋简体"/>
          <w:bCs/>
          <w:color w:val="000000"/>
          <w:sz w:val="44"/>
          <w:szCs w:val="44"/>
        </w:rPr>
      </w:pPr>
      <w:r>
        <w:rPr>
          <w:rFonts w:ascii="方正小标宋简体" w:eastAsia="方正小标宋简体" w:hint="eastAsia"/>
          <w:bCs/>
          <w:sz w:val="44"/>
          <w:szCs w:val="44"/>
        </w:rPr>
        <w:t>的通知</w:t>
      </w:r>
    </w:p>
    <w:p w:rsidR="00192BC8" w:rsidRDefault="00192BC8" w:rsidP="00234079">
      <w:pPr>
        <w:spacing w:line="580" w:lineRule="exact"/>
        <w:jc w:val="center"/>
        <w:rPr>
          <w:rFonts w:ascii="方正小标宋简体" w:eastAsia="方正小标宋简体"/>
          <w:sz w:val="44"/>
          <w:szCs w:val="44"/>
        </w:rPr>
      </w:pPr>
      <w:r>
        <w:rPr>
          <w:rFonts w:ascii="方正小标宋简体" w:eastAsia="方正小标宋简体"/>
          <w:sz w:val="44"/>
          <w:szCs w:val="44"/>
        </w:rPr>
        <w:t xml:space="preserve"> </w:t>
      </w:r>
    </w:p>
    <w:p w:rsidR="00192BC8" w:rsidRDefault="00192BC8" w:rsidP="00234079">
      <w:pPr>
        <w:spacing w:line="580" w:lineRule="exact"/>
        <w:rPr>
          <w:rFonts w:ascii="仿宋_GB2312" w:eastAsia="仿宋_GB2312" w:hAnsi="仿宋"/>
          <w:sz w:val="32"/>
          <w:szCs w:val="32"/>
        </w:rPr>
      </w:pPr>
      <w:r>
        <w:rPr>
          <w:rFonts w:ascii="仿宋_GB2312" w:eastAsia="仿宋_GB2312" w:hAnsi="仿宋" w:hint="eastAsia"/>
          <w:sz w:val="32"/>
          <w:szCs w:val="32"/>
        </w:rPr>
        <w:t>各部门、各系（部、院）、各直属单位：</w:t>
      </w:r>
    </w:p>
    <w:p w:rsidR="00192BC8" w:rsidRDefault="00192BC8" w:rsidP="00234079">
      <w:pPr>
        <w:spacing w:line="580" w:lineRule="exact"/>
        <w:ind w:firstLineChars="200" w:firstLine="31680"/>
        <w:rPr>
          <w:rFonts w:ascii="仿宋_GB2312" w:eastAsia="仿宋_GB2312" w:hAnsi="仿宋"/>
          <w:sz w:val="32"/>
          <w:szCs w:val="32"/>
        </w:rPr>
      </w:pPr>
      <w:r>
        <w:rPr>
          <w:rFonts w:ascii="仿宋_GB2312" w:eastAsia="仿宋_GB2312" w:hAnsi="仿宋" w:hint="eastAsia"/>
          <w:sz w:val="32"/>
          <w:szCs w:val="32"/>
        </w:rPr>
        <w:t>现将《福建幼儿师范高等专科学校防控新冠肺炎环境卫生检查通报制度》印发给你们，请认真贯彻执行，切实做好疫情防控工作。</w:t>
      </w:r>
    </w:p>
    <w:p w:rsidR="00192BC8" w:rsidRDefault="00192BC8" w:rsidP="00234079">
      <w:pPr>
        <w:spacing w:line="580" w:lineRule="exact"/>
        <w:ind w:firstLine="640"/>
        <w:rPr>
          <w:rFonts w:ascii="仿宋_GB2312" w:eastAsia="仿宋_GB2312" w:hAnsi="仿宋"/>
          <w:sz w:val="32"/>
          <w:szCs w:val="32"/>
        </w:rPr>
      </w:pPr>
      <w:r>
        <w:rPr>
          <w:rFonts w:ascii="仿宋_GB2312" w:eastAsia="仿宋_GB2312" w:hAnsi="仿宋"/>
          <w:sz w:val="32"/>
          <w:szCs w:val="32"/>
        </w:rPr>
        <w:t xml:space="preserve"> </w:t>
      </w:r>
    </w:p>
    <w:p w:rsidR="00192BC8" w:rsidRDefault="00192BC8" w:rsidP="00234079">
      <w:pPr>
        <w:spacing w:line="580" w:lineRule="exact"/>
        <w:ind w:firstLineChars="1202" w:firstLine="31680"/>
        <w:rPr>
          <w:rFonts w:ascii="仿宋_GB2312" w:eastAsia="仿宋_GB2312" w:hAnsi="仿宋"/>
          <w:sz w:val="32"/>
          <w:szCs w:val="32"/>
        </w:rPr>
      </w:pPr>
      <w:r>
        <w:rPr>
          <w:rFonts w:ascii="仿宋_GB2312" w:eastAsia="仿宋_GB2312" w:hAnsi="仿宋"/>
          <w:sz w:val="32"/>
          <w:szCs w:val="32"/>
        </w:rPr>
        <w:t xml:space="preserve"> </w:t>
      </w:r>
    </w:p>
    <w:p w:rsidR="00192BC8" w:rsidRDefault="00192BC8" w:rsidP="00234079">
      <w:pPr>
        <w:spacing w:line="580" w:lineRule="exact"/>
        <w:ind w:firstLineChars="1343" w:firstLine="31680"/>
        <w:rPr>
          <w:rFonts w:ascii="仿宋_GB2312" w:eastAsia="仿宋_GB2312" w:hAnsi="仿宋"/>
          <w:sz w:val="32"/>
          <w:szCs w:val="32"/>
        </w:rPr>
      </w:pPr>
      <w:r>
        <w:rPr>
          <w:rFonts w:ascii="仿宋_GB2312" w:eastAsia="仿宋_GB2312" w:hAnsi="仿宋" w:hint="eastAsia"/>
          <w:sz w:val="32"/>
          <w:szCs w:val="32"/>
        </w:rPr>
        <w:t>福建幼儿师范高等专科学校</w:t>
      </w:r>
    </w:p>
    <w:p w:rsidR="00192BC8" w:rsidRDefault="00192BC8" w:rsidP="00234079">
      <w:pPr>
        <w:spacing w:line="580" w:lineRule="exact"/>
        <w:ind w:firstLineChars="1568" w:firstLine="31680"/>
        <w:rPr>
          <w:rFonts w:ascii="仿宋" w:eastAsia="仿宋" w:hAnsi="仿宋" w:cs="方正小标宋简体"/>
          <w:sz w:val="32"/>
          <w:szCs w:val="32"/>
        </w:rPr>
      </w:pPr>
      <w:r>
        <w:rPr>
          <w:rFonts w:ascii="仿宋_GB2312" w:eastAsia="仿宋_GB2312" w:hAnsi="仿宋"/>
          <w:sz w:val="32"/>
          <w:szCs w:val="32"/>
        </w:rPr>
        <w:t>2021</w:t>
      </w:r>
      <w:r>
        <w:rPr>
          <w:rFonts w:ascii="仿宋_GB2312" w:eastAsia="仿宋_GB2312" w:hAnsi="仿宋" w:hint="eastAsia"/>
          <w:sz w:val="32"/>
          <w:szCs w:val="32"/>
        </w:rPr>
        <w:t>年</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23</w:t>
      </w:r>
      <w:r>
        <w:rPr>
          <w:rFonts w:ascii="仿宋_GB2312" w:eastAsia="仿宋_GB2312" w:hAnsi="仿宋" w:hint="eastAsia"/>
          <w:sz w:val="32"/>
          <w:szCs w:val="32"/>
        </w:rPr>
        <w:t>日</w:t>
      </w:r>
    </w:p>
    <w:p w:rsidR="00192BC8" w:rsidRDefault="00192BC8">
      <w:pPr>
        <w:spacing w:line="6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福建幼儿师范高等专科学校</w:t>
      </w:r>
    </w:p>
    <w:p w:rsidR="00192BC8" w:rsidRDefault="00192BC8">
      <w:pPr>
        <w:spacing w:line="6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防控新冠肺炎环境卫生检查通报制度</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根据国家卫生健康委、教育部日前组织制定的《高等学校秋冬季新冠肺炎疫情防控技术方案（更新版）》，有序推进秋季学期复学复课，特制定本卫生检查制度。</w:t>
      </w:r>
    </w:p>
    <w:p w:rsidR="00192BC8" w:rsidRDefault="00192BC8" w:rsidP="00234079">
      <w:pPr>
        <w:adjustRightInd w:val="0"/>
        <w:snapToGrid w:val="0"/>
        <w:spacing w:line="600" w:lineRule="exact"/>
        <w:ind w:firstLineChars="200" w:firstLine="31680"/>
        <w:rPr>
          <w:rFonts w:ascii="黑体" w:eastAsia="黑体" w:hAnsi="黑体" w:cs="仿宋_GB2312"/>
          <w:b/>
          <w:bCs/>
          <w:kern w:val="0"/>
          <w:sz w:val="32"/>
          <w:szCs w:val="32"/>
        </w:rPr>
      </w:pPr>
      <w:r>
        <w:rPr>
          <w:rFonts w:ascii="黑体" w:eastAsia="黑体" w:hAnsi="黑体" w:cs="仿宋_GB2312" w:hint="eastAsia"/>
          <w:b/>
          <w:bCs/>
          <w:kern w:val="0"/>
          <w:sz w:val="32"/>
          <w:szCs w:val="32"/>
        </w:rPr>
        <w:t>一、责任部门</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学校疫情防控工作后勤保障与健康管理工作组中环境卫生工作小组负责学校环境卫生工作，物业公司为执行部门。</w:t>
      </w:r>
    </w:p>
    <w:p w:rsidR="00192BC8" w:rsidRDefault="00192BC8" w:rsidP="00234079">
      <w:pPr>
        <w:adjustRightInd w:val="0"/>
        <w:snapToGrid w:val="0"/>
        <w:spacing w:line="600" w:lineRule="exact"/>
        <w:ind w:firstLineChars="200" w:firstLine="31680"/>
        <w:rPr>
          <w:rFonts w:ascii="黑体" w:eastAsia="黑体" w:hAnsi="黑体" w:cs="仿宋_GB2312"/>
          <w:b/>
          <w:bCs/>
          <w:kern w:val="0"/>
          <w:sz w:val="32"/>
          <w:szCs w:val="32"/>
        </w:rPr>
      </w:pPr>
      <w:r>
        <w:rPr>
          <w:rFonts w:ascii="黑体" w:eastAsia="黑体" w:hAnsi="黑体" w:cs="仿宋_GB2312" w:hint="eastAsia"/>
          <w:b/>
          <w:bCs/>
          <w:kern w:val="0"/>
          <w:sz w:val="32"/>
          <w:szCs w:val="32"/>
        </w:rPr>
        <w:t>二、适用范围</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（一）本卫生制度适用于学校仓山校区、白马校区和金山校区。</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（二）校园环境、办公室、学生宿舍、教室、食堂、礼堂、卫生间、楼梯间、电梯间等均在卫生要求范围内。</w:t>
      </w:r>
    </w:p>
    <w:p w:rsidR="00192BC8" w:rsidRDefault="00192BC8" w:rsidP="00234079">
      <w:pPr>
        <w:adjustRightInd w:val="0"/>
        <w:snapToGrid w:val="0"/>
        <w:spacing w:line="600" w:lineRule="exact"/>
        <w:ind w:firstLineChars="200" w:firstLine="31680"/>
        <w:rPr>
          <w:rFonts w:ascii="黑体" w:eastAsia="黑体" w:hAnsi="黑体" w:cs="仿宋_GB2312"/>
          <w:b/>
          <w:bCs/>
          <w:kern w:val="0"/>
          <w:sz w:val="32"/>
          <w:szCs w:val="32"/>
        </w:rPr>
      </w:pPr>
      <w:r>
        <w:rPr>
          <w:rFonts w:ascii="黑体" w:eastAsia="黑体" w:hAnsi="黑体" w:cs="仿宋_GB2312" w:hint="eastAsia"/>
          <w:b/>
          <w:bCs/>
          <w:kern w:val="0"/>
          <w:sz w:val="32"/>
          <w:szCs w:val="32"/>
        </w:rPr>
        <w:t>三、开学前准备</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（一）常态化疫情防控下，按照教育部门复学复课有关规定，学校做好秋冬季节高发传染病的预防工作，师生和学校公共卫生安全得到切实保障后，周密安排学生返校报到，有序推进秋季开学工作。</w:t>
      </w:r>
    </w:p>
    <w:p w:rsidR="00192BC8" w:rsidRPr="00234079"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Pr="00234079">
        <w:rPr>
          <w:rFonts w:ascii="仿宋_GB2312" w:eastAsia="仿宋_GB2312" w:hAnsi="仿宋_GB2312" w:cs="仿宋_GB2312" w:hint="eastAsia"/>
          <w:kern w:val="0"/>
          <w:sz w:val="32"/>
          <w:szCs w:val="32"/>
        </w:rPr>
        <w:t>提前做好消毒剂、口罩、手套、非接触式温度计等防疫物资储备。测温设备应进行校准，保证数据可靠。在学校内设立（临时）隔离（留观）室，位置相对独立，必备物资齐全，操作流程规范，值守人员合格，以备人员出现发热等症状时立即进行暂时隔离。安排专人负责学校卫生设施管理、卫生保障、监督落实等工作。培养学校卫生管理员、志愿者、宣传员等校园防控队伍。</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Pr="00234079">
        <w:rPr>
          <w:rFonts w:ascii="仿宋_GB2312" w:eastAsia="仿宋_GB2312" w:hAnsi="仿宋_GB2312" w:cs="仿宋_GB2312" w:hint="eastAsia"/>
          <w:kern w:val="0"/>
          <w:sz w:val="32"/>
          <w:szCs w:val="32"/>
        </w:rPr>
        <w:t>对校园实施全面环境卫生整治，加强对冰鲜冷链物流的监控和管理，保障饮食和饮水安全。对教室、实验室、食堂、宿舍、图书馆、公共卫生间等场所进行彻底卫生清洁消毒、通风换气、垃圾清理，对校园内使用的空调通风系统和公共区域物体表面进行清洁和预防性消毒处理</w:t>
      </w:r>
      <w:r>
        <w:rPr>
          <w:rFonts w:ascii="仿宋_GB2312" w:eastAsia="仿宋_GB2312" w:hAnsi="仿宋_GB2312" w:cs="仿宋_GB2312" w:hint="eastAsia"/>
          <w:kern w:val="0"/>
          <w:sz w:val="32"/>
          <w:szCs w:val="32"/>
        </w:rPr>
        <w:t>。</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Pr="00234079">
        <w:rPr>
          <w:rFonts w:ascii="仿宋_GB2312" w:eastAsia="仿宋_GB2312" w:hAnsi="仿宋_GB2312" w:cs="仿宋_GB2312" w:hint="eastAsia"/>
          <w:kern w:val="0"/>
          <w:sz w:val="32"/>
          <w:szCs w:val="32"/>
        </w:rPr>
        <w:t>对学校领导干部、师生员工开展新冠肺炎疫情防控法规和制度、个人防护与消毒等知识和技能培训。及时关注师生员工的心理状况，加强心理健康教育和疏导</w:t>
      </w:r>
      <w:r>
        <w:rPr>
          <w:rFonts w:ascii="仿宋_GB2312" w:eastAsia="仿宋_GB2312" w:hAnsi="仿宋_GB2312" w:cs="仿宋_GB2312" w:hint="eastAsia"/>
          <w:kern w:val="0"/>
          <w:sz w:val="32"/>
          <w:szCs w:val="32"/>
        </w:rPr>
        <w:t>。</w:t>
      </w:r>
    </w:p>
    <w:p w:rsidR="00192BC8" w:rsidRDefault="00192BC8" w:rsidP="00234079">
      <w:pPr>
        <w:adjustRightInd w:val="0"/>
        <w:snapToGrid w:val="0"/>
        <w:spacing w:line="600" w:lineRule="exact"/>
        <w:ind w:firstLineChars="200" w:firstLine="31680"/>
        <w:rPr>
          <w:rFonts w:ascii="黑体" w:eastAsia="黑体" w:hAnsi="黑体" w:cs="仿宋_GB2312"/>
          <w:b/>
          <w:bCs/>
          <w:kern w:val="0"/>
          <w:sz w:val="32"/>
          <w:szCs w:val="32"/>
        </w:rPr>
      </w:pPr>
      <w:r>
        <w:rPr>
          <w:rFonts w:ascii="黑体" w:eastAsia="黑体" w:hAnsi="黑体" w:cs="仿宋_GB2312" w:hint="eastAsia"/>
          <w:b/>
          <w:bCs/>
          <w:kern w:val="0"/>
          <w:sz w:val="32"/>
          <w:szCs w:val="32"/>
        </w:rPr>
        <w:t>四、开学后防控</w:t>
      </w:r>
    </w:p>
    <w:p w:rsidR="00192BC8" w:rsidRPr="0001037C" w:rsidRDefault="00192BC8" w:rsidP="0001037C">
      <w:pPr>
        <w:adjustRightInd w:val="0"/>
        <w:snapToGrid w:val="0"/>
        <w:spacing w:line="600" w:lineRule="exact"/>
        <w:ind w:firstLineChars="200" w:firstLine="31680"/>
        <w:rPr>
          <w:rFonts w:ascii="楷体_GB2312" w:eastAsia="楷体_GB2312" w:hAnsi="仿宋_GB2312" w:cs="仿宋_GB2312"/>
          <w:b/>
          <w:kern w:val="0"/>
          <w:sz w:val="32"/>
          <w:szCs w:val="32"/>
        </w:rPr>
      </w:pPr>
      <w:r w:rsidRPr="0001037C">
        <w:rPr>
          <w:rFonts w:ascii="楷体_GB2312" w:eastAsia="楷体_GB2312" w:hAnsi="仿宋_GB2312" w:cs="仿宋_GB2312" w:hint="eastAsia"/>
          <w:b/>
          <w:kern w:val="0"/>
          <w:sz w:val="32"/>
          <w:szCs w:val="32"/>
        </w:rPr>
        <w:t>（一）公共卫生管理</w:t>
      </w:r>
    </w:p>
    <w:p w:rsidR="00192BC8" w:rsidRPr="00234079"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sidRPr="00234079">
        <w:rPr>
          <w:rFonts w:ascii="仿宋_GB2312" w:eastAsia="仿宋_GB2312" w:hAnsi="仿宋_GB2312" w:cs="仿宋_GB2312" w:hint="eastAsia"/>
          <w:kern w:val="0"/>
          <w:sz w:val="32"/>
          <w:szCs w:val="32"/>
        </w:rPr>
        <w:t>加强教室、图书馆、体育馆、会议室、实验室、校医院、卫生间等场所的管理和清洁消毒，定期通风换气。保持室内卫生清洁，垃圾及时清理。对公共区域高频接触物体表面，如门把手、课桌椅、讲台、楼梯扶手、电梯按钮等，安排专人每日进行清洁消毒。使用空调，应当保证空调系统供风安全。校内大型建设施工现场、人员与校园实现物理隔离。。</w:t>
      </w:r>
    </w:p>
    <w:p w:rsidR="00192BC8" w:rsidRPr="0001037C" w:rsidRDefault="00192BC8" w:rsidP="0001037C">
      <w:pPr>
        <w:adjustRightInd w:val="0"/>
        <w:snapToGrid w:val="0"/>
        <w:spacing w:line="600" w:lineRule="exact"/>
        <w:ind w:firstLineChars="200" w:firstLine="31680"/>
        <w:rPr>
          <w:rFonts w:ascii="楷体_GB2312" w:eastAsia="楷体_GB2312" w:hAnsi="仿宋_GB2312" w:cs="仿宋_GB2312"/>
          <w:b/>
          <w:kern w:val="0"/>
          <w:sz w:val="32"/>
          <w:szCs w:val="32"/>
        </w:rPr>
      </w:pPr>
      <w:r w:rsidRPr="0001037C">
        <w:rPr>
          <w:rFonts w:ascii="楷体_GB2312" w:eastAsia="楷体_GB2312" w:hAnsi="仿宋_GB2312" w:cs="仿宋_GB2312" w:hint="eastAsia"/>
          <w:b/>
          <w:kern w:val="0"/>
          <w:sz w:val="32"/>
          <w:szCs w:val="32"/>
        </w:rPr>
        <w:t>（二）宿舍管理</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sidRPr="00234079">
        <w:rPr>
          <w:rFonts w:ascii="仿宋_GB2312" w:eastAsia="仿宋_GB2312" w:hAnsi="仿宋_GB2312" w:cs="仿宋_GB2312" w:hint="eastAsia"/>
          <w:kern w:val="0"/>
          <w:sz w:val="32"/>
          <w:szCs w:val="32"/>
        </w:rPr>
        <w:t>学生宿舍严禁外来人员入内，安排专人负责宿舍的卫生管理和检查，引导学生在宿舍区不聚集、不串门。宿舍要勤通风、勤打扫，保持厕所清洁卫生，洗手设施运行良好，做好垃圾清理和日常公共区域消毒</w:t>
      </w:r>
      <w:r>
        <w:rPr>
          <w:rFonts w:ascii="仿宋_GB2312" w:eastAsia="仿宋_GB2312" w:hAnsi="仿宋_GB2312" w:cs="仿宋_GB2312" w:hint="eastAsia"/>
          <w:kern w:val="0"/>
          <w:sz w:val="32"/>
          <w:szCs w:val="32"/>
        </w:rPr>
        <w:t>。</w:t>
      </w:r>
    </w:p>
    <w:p w:rsidR="00192BC8" w:rsidRPr="0001037C" w:rsidRDefault="00192BC8" w:rsidP="0001037C">
      <w:pPr>
        <w:adjustRightInd w:val="0"/>
        <w:snapToGrid w:val="0"/>
        <w:spacing w:line="600" w:lineRule="exact"/>
        <w:ind w:firstLineChars="200" w:firstLine="31680"/>
        <w:rPr>
          <w:rFonts w:ascii="楷体_GB2312" w:eastAsia="楷体_GB2312" w:hAnsi="仿宋_GB2312" w:cs="仿宋_GB2312"/>
          <w:b/>
          <w:kern w:val="0"/>
          <w:sz w:val="32"/>
          <w:szCs w:val="32"/>
        </w:rPr>
      </w:pPr>
      <w:r w:rsidRPr="0001037C">
        <w:rPr>
          <w:rFonts w:ascii="楷体_GB2312" w:eastAsia="楷体_GB2312" w:hAnsi="仿宋_GB2312" w:cs="仿宋_GB2312" w:hint="eastAsia"/>
          <w:b/>
          <w:kern w:val="0"/>
          <w:sz w:val="32"/>
          <w:szCs w:val="32"/>
        </w:rPr>
        <w:t>（三）工作人员防护措施</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sidRPr="00234079">
        <w:rPr>
          <w:rFonts w:ascii="仿宋_GB2312" w:eastAsia="仿宋_GB2312" w:hAnsi="仿宋_GB2312" w:cs="仿宋_GB2312" w:hint="eastAsia"/>
          <w:kern w:val="0"/>
          <w:sz w:val="32"/>
          <w:szCs w:val="32"/>
        </w:rPr>
        <w:t>校（楼）门值守人员、保洁人员和食堂工作人员应接种新冠病毒疫苗，工作期间全程佩戴医用外科口罩或以上级别口罩，佩戴一次性手套，口罩弄湿或弄脏后，及时更换。食堂工作人员应当穿工作服、戴工作帽并保持清洁、定期洗涤与消毒。如出现发热、干咳、咽痛、流涕、腹泻、乏力、嗅（味）觉减退、肌肉酸痛等症状，应立即上报并及时就诊，不得带病工作。加强校内工地施工人员管理，进入校园及到岗工作应检测体温，查验健康码、行程卡</w:t>
      </w:r>
      <w:r>
        <w:rPr>
          <w:rFonts w:ascii="仿宋_GB2312" w:eastAsia="仿宋_GB2312" w:hAnsi="仿宋_GB2312" w:cs="仿宋_GB2312" w:hint="eastAsia"/>
          <w:kern w:val="0"/>
          <w:sz w:val="32"/>
          <w:szCs w:val="32"/>
        </w:rPr>
        <w:t>。</w:t>
      </w:r>
    </w:p>
    <w:p w:rsidR="00192BC8" w:rsidRDefault="00192BC8" w:rsidP="00234079">
      <w:pPr>
        <w:adjustRightInd w:val="0"/>
        <w:snapToGrid w:val="0"/>
        <w:spacing w:line="600" w:lineRule="exact"/>
        <w:ind w:firstLineChars="200" w:firstLine="31680"/>
        <w:rPr>
          <w:rFonts w:ascii="黑体" w:eastAsia="黑体" w:hAnsi="黑体" w:cs="仿宋_GB2312"/>
          <w:b/>
          <w:bCs/>
          <w:kern w:val="0"/>
          <w:sz w:val="32"/>
          <w:szCs w:val="32"/>
        </w:rPr>
      </w:pPr>
      <w:r>
        <w:rPr>
          <w:rFonts w:ascii="黑体" w:eastAsia="黑体" w:hAnsi="黑体" w:cs="仿宋_GB2312" w:hint="eastAsia"/>
          <w:b/>
          <w:bCs/>
          <w:kern w:val="0"/>
          <w:sz w:val="32"/>
          <w:szCs w:val="32"/>
        </w:rPr>
        <w:t>五、卫生要求</w:t>
      </w:r>
    </w:p>
    <w:p w:rsidR="00192BC8" w:rsidRPr="0001037C" w:rsidRDefault="00192BC8" w:rsidP="0001037C">
      <w:pPr>
        <w:adjustRightInd w:val="0"/>
        <w:snapToGrid w:val="0"/>
        <w:spacing w:line="600" w:lineRule="exact"/>
        <w:ind w:firstLineChars="200" w:firstLine="31680"/>
        <w:rPr>
          <w:rFonts w:ascii="楷体_GB2312" w:eastAsia="楷体_GB2312" w:hAnsi="仿宋_GB2312" w:cs="仿宋_GB2312"/>
          <w:b/>
          <w:kern w:val="0"/>
          <w:sz w:val="32"/>
          <w:szCs w:val="32"/>
        </w:rPr>
      </w:pPr>
      <w:r w:rsidRPr="0001037C">
        <w:rPr>
          <w:rFonts w:ascii="楷体_GB2312" w:eastAsia="楷体_GB2312" w:hAnsi="仿宋_GB2312" w:cs="仿宋_GB2312" w:hint="eastAsia"/>
          <w:b/>
          <w:kern w:val="0"/>
          <w:sz w:val="32"/>
          <w:szCs w:val="32"/>
        </w:rPr>
        <w:t>（一）对操作人员的要求</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每个区域有专人打扫，工作人员需穿工作服，经培训后上岗。清扫时间根据楼宇的用途性质不同，每天打扫的时间也不同，但是所有区域每天的打扫不少于</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次。</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检查标准：全面开展校园内环境清洁整治行动，各校区校园内部生活区、教学区等各功能区域按卫生责任包干制加强日常管理，彻底清除各类病媒生物孳生环境。</w:t>
      </w:r>
    </w:p>
    <w:p w:rsidR="00192BC8" w:rsidRPr="0001037C" w:rsidRDefault="00192BC8" w:rsidP="0001037C">
      <w:pPr>
        <w:adjustRightInd w:val="0"/>
        <w:snapToGrid w:val="0"/>
        <w:spacing w:line="600" w:lineRule="exact"/>
        <w:ind w:firstLineChars="200" w:firstLine="31680"/>
        <w:rPr>
          <w:rFonts w:ascii="仿宋_GB2312" w:eastAsia="仿宋_GB2312" w:hAnsi="仿宋_GB2312" w:cs="仿宋_GB2312"/>
          <w:b/>
          <w:kern w:val="0"/>
          <w:sz w:val="32"/>
          <w:szCs w:val="32"/>
        </w:rPr>
      </w:pPr>
      <w:r w:rsidRPr="0001037C">
        <w:rPr>
          <w:rFonts w:ascii="仿宋_GB2312" w:eastAsia="仿宋_GB2312" w:hAnsi="仿宋_GB2312" w:cs="仿宋_GB2312"/>
          <w:b/>
          <w:kern w:val="0"/>
          <w:sz w:val="32"/>
          <w:szCs w:val="32"/>
        </w:rPr>
        <w:t>1.</w:t>
      </w:r>
      <w:r w:rsidRPr="0001037C">
        <w:rPr>
          <w:rFonts w:ascii="仿宋_GB2312" w:eastAsia="仿宋_GB2312" w:hAnsi="仿宋_GB2312" w:cs="仿宋_GB2312" w:hint="eastAsia"/>
          <w:b/>
          <w:kern w:val="0"/>
          <w:sz w:val="32"/>
          <w:szCs w:val="32"/>
        </w:rPr>
        <w:t>校园环境</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）地面整洁，无垃圾、无污水、果皮纸屑，无卫生死角。</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）甬路及水泥路面上无沙石泥土。</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）花坛、草坪、树坑内无杂草杂物。</w:t>
      </w:r>
    </w:p>
    <w:p w:rsidR="00192BC8" w:rsidRPr="0001037C" w:rsidRDefault="00192BC8" w:rsidP="0001037C">
      <w:pPr>
        <w:adjustRightInd w:val="0"/>
        <w:snapToGrid w:val="0"/>
        <w:spacing w:line="600" w:lineRule="exact"/>
        <w:ind w:firstLineChars="200" w:firstLine="31680"/>
        <w:rPr>
          <w:rFonts w:ascii="仿宋_GB2312" w:eastAsia="仿宋_GB2312" w:hAnsi="仿宋_GB2312" w:cs="仿宋_GB2312"/>
          <w:b/>
          <w:kern w:val="0"/>
          <w:sz w:val="32"/>
          <w:szCs w:val="32"/>
        </w:rPr>
      </w:pPr>
      <w:r w:rsidRPr="0001037C">
        <w:rPr>
          <w:rFonts w:ascii="仿宋_GB2312" w:eastAsia="仿宋_GB2312" w:hAnsi="仿宋_GB2312" w:cs="仿宋_GB2312"/>
          <w:b/>
          <w:kern w:val="0"/>
          <w:sz w:val="32"/>
          <w:szCs w:val="32"/>
        </w:rPr>
        <w:t>2.</w:t>
      </w:r>
      <w:r w:rsidRPr="0001037C">
        <w:rPr>
          <w:rFonts w:ascii="仿宋_GB2312" w:eastAsia="仿宋_GB2312" w:hAnsi="仿宋_GB2312" w:cs="仿宋_GB2312" w:hint="eastAsia"/>
          <w:b/>
          <w:kern w:val="0"/>
          <w:sz w:val="32"/>
          <w:szCs w:val="32"/>
        </w:rPr>
        <w:t>教室、食堂、礼堂、卫生间、楼梯间、电梯间等公共场所</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）地面及楼梯清洁，无泥土、杂物、痰迹、污迹。</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）门框、窗框、窗台、楼梯扶手干净，窗户玻璃明亮洁净。</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）宣传栏、墙壁、墙围无灰尘污迹</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）天花板、墙角洁净，无蜘蛛网、灰尘、污迹、污印，不随意乱贴乱画。</w:t>
      </w:r>
    </w:p>
    <w:p w:rsidR="00192BC8" w:rsidRPr="0001037C" w:rsidRDefault="00192BC8" w:rsidP="0001037C">
      <w:pPr>
        <w:adjustRightInd w:val="0"/>
        <w:snapToGrid w:val="0"/>
        <w:spacing w:line="600" w:lineRule="exact"/>
        <w:ind w:firstLineChars="200" w:firstLine="31680"/>
        <w:rPr>
          <w:rFonts w:ascii="仿宋_GB2312" w:eastAsia="仿宋_GB2312" w:hAnsi="仿宋_GB2312" w:cs="仿宋_GB2312"/>
          <w:b/>
          <w:kern w:val="0"/>
          <w:sz w:val="32"/>
          <w:szCs w:val="32"/>
        </w:rPr>
      </w:pPr>
      <w:r w:rsidRPr="0001037C">
        <w:rPr>
          <w:rFonts w:ascii="仿宋_GB2312" w:eastAsia="仿宋_GB2312" w:hAnsi="仿宋_GB2312" w:cs="仿宋_GB2312"/>
          <w:b/>
          <w:kern w:val="0"/>
          <w:sz w:val="32"/>
          <w:szCs w:val="32"/>
        </w:rPr>
        <w:t>3.</w:t>
      </w:r>
      <w:r w:rsidRPr="0001037C">
        <w:rPr>
          <w:rFonts w:ascii="仿宋_GB2312" w:eastAsia="仿宋_GB2312" w:hAnsi="仿宋_GB2312" w:cs="仿宋_GB2312" w:hint="eastAsia"/>
          <w:b/>
          <w:kern w:val="0"/>
          <w:sz w:val="32"/>
          <w:szCs w:val="32"/>
        </w:rPr>
        <w:t>居留观察室</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）地面及楼梯清洁，无泥土、杂物、痰迹、污迹。</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）门框、窗框、窗台、楼梯扶手干净，窗户玻璃明亮洁净</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）垃圾：定时处理，不能溢满。</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）玻璃门窗：明亮，窗架镜框无灰尘，无污迹。地面整洁，无垃圾、无污水、果皮纸屑，无卫生死角、卫生间无异味。</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）应急观察区的卫生物业人员服从校医务人员的指导，进行应急观察区的清洁工作。</w:t>
      </w:r>
    </w:p>
    <w:p w:rsidR="00192BC8" w:rsidRPr="0001037C" w:rsidRDefault="00192BC8" w:rsidP="0001037C">
      <w:pPr>
        <w:adjustRightInd w:val="0"/>
        <w:snapToGrid w:val="0"/>
        <w:spacing w:line="600" w:lineRule="exact"/>
        <w:ind w:firstLineChars="200" w:firstLine="31680"/>
        <w:rPr>
          <w:rFonts w:ascii="楷体_GB2312" w:eastAsia="楷体_GB2312" w:hAnsi="仿宋_GB2312" w:cs="仿宋_GB2312"/>
          <w:b/>
          <w:kern w:val="0"/>
          <w:sz w:val="32"/>
          <w:szCs w:val="32"/>
        </w:rPr>
      </w:pPr>
      <w:r w:rsidRPr="0001037C">
        <w:rPr>
          <w:rFonts w:ascii="楷体_GB2312" w:eastAsia="楷体_GB2312" w:hAnsi="仿宋_GB2312" w:cs="仿宋_GB2312" w:hint="eastAsia"/>
          <w:b/>
          <w:kern w:val="0"/>
          <w:sz w:val="32"/>
          <w:szCs w:val="32"/>
        </w:rPr>
        <w:t>（二）相关记录</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消毒员要每一天将消毒状况填入卫生记录登记表，后勤处负责督促资料完成和工作落实。</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跟踪监督：学校后勤领导监督、指导卫生打扫工作。并随时查证卫生记录表等相应的作业资料。</w:t>
      </w:r>
    </w:p>
    <w:p w:rsidR="00192BC8" w:rsidRDefault="00192BC8" w:rsidP="00234079">
      <w:pPr>
        <w:adjustRightInd w:val="0"/>
        <w:snapToGrid w:val="0"/>
        <w:spacing w:line="600" w:lineRule="exact"/>
        <w:ind w:firstLineChars="200" w:firstLine="31680"/>
        <w:rPr>
          <w:rFonts w:ascii="黑体" w:eastAsia="黑体" w:hAnsi="黑体" w:cs="仿宋_GB2312"/>
          <w:b/>
          <w:bCs/>
          <w:kern w:val="0"/>
          <w:sz w:val="32"/>
          <w:szCs w:val="32"/>
        </w:rPr>
      </w:pPr>
      <w:r>
        <w:rPr>
          <w:rFonts w:ascii="黑体" w:eastAsia="黑体" w:hAnsi="黑体" w:cs="仿宋_GB2312" w:hint="eastAsia"/>
          <w:b/>
          <w:bCs/>
          <w:kern w:val="0"/>
          <w:sz w:val="32"/>
          <w:szCs w:val="32"/>
        </w:rPr>
        <w:t>六、其他</w:t>
      </w:r>
      <w:r>
        <w:rPr>
          <w:rFonts w:ascii="黑体" w:eastAsia="黑体" w:hAnsi="黑体" w:cs="仿宋_GB2312"/>
          <w:b/>
          <w:bCs/>
          <w:kern w:val="0"/>
          <w:sz w:val="32"/>
          <w:szCs w:val="32"/>
        </w:rPr>
        <w:t xml:space="preserve"> </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（一）各楼宇设置有盖并配备塑料袋的废弃口罩专用垃圾桶，每天清理。</w:t>
      </w:r>
    </w:p>
    <w:p w:rsidR="00192BC8" w:rsidRDefault="00192BC8" w:rsidP="00234079">
      <w:pPr>
        <w:adjustRightInd w:val="0"/>
        <w:snapToGrid w:val="0"/>
        <w:spacing w:line="60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（二）消毒用抹布、拖布、容器等清洁工具要分区域使用。卫生间的清洁工具应与其他区域场所分开。用后的清洁工具应清洁、消毒后晾干备用。</w:t>
      </w: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rsidP="00234079">
      <w:pPr>
        <w:pStyle w:val="BodyTextFirstIndent"/>
        <w:spacing w:line="560" w:lineRule="exact"/>
        <w:ind w:firstLineChars="150" w:firstLine="31680"/>
        <w:rPr>
          <w:rFonts w:ascii="宋体" w:cs="宋体"/>
          <w:sz w:val="28"/>
          <w:szCs w:val="28"/>
        </w:rPr>
      </w:pPr>
    </w:p>
    <w:p w:rsidR="00192BC8" w:rsidRDefault="00192BC8">
      <w:pPr>
        <w:spacing w:line="360" w:lineRule="auto"/>
        <w:rPr>
          <w:rFonts w:ascii="仿宋_GB2312" w:eastAsia="仿宋_GB2312" w:hAnsi="仿宋_GB2312" w:cs="仿宋_GB2312"/>
          <w:kern w:val="0"/>
          <w:sz w:val="32"/>
          <w:szCs w:val="3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0"/>
      </w:tblGrid>
      <w:tr w:rsidR="00192BC8">
        <w:trPr>
          <w:trHeight w:val="645"/>
        </w:trPr>
        <w:tc>
          <w:tcPr>
            <w:tcW w:w="8460" w:type="dxa"/>
            <w:tcBorders>
              <w:left w:val="nil"/>
              <w:right w:val="nil"/>
            </w:tcBorders>
          </w:tcPr>
          <w:p w:rsidR="00192BC8" w:rsidRDefault="00192BC8" w:rsidP="00192BC8">
            <w:pPr>
              <w:spacing w:line="360" w:lineRule="auto"/>
              <w:ind w:firstLineChars="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福建幼儿师范高等专科学校党政</w:t>
            </w:r>
            <w:bookmarkStart w:id="0" w:name="_GoBack"/>
            <w:bookmarkEnd w:id="0"/>
            <w:r>
              <w:rPr>
                <w:rFonts w:ascii="仿宋_GB2312" w:eastAsia="仿宋_GB2312" w:hAnsi="仿宋_GB2312" w:cs="仿宋_GB2312" w:hint="eastAsia"/>
                <w:sz w:val="28"/>
                <w:szCs w:val="28"/>
              </w:rPr>
              <w:t>办公室</w:t>
            </w:r>
            <w:r>
              <w:rPr>
                <w:rFonts w:ascii="仿宋_GB2312" w:eastAsia="仿宋_GB2312" w:hAnsi="仿宋_GB2312" w:cs="仿宋_GB2312"/>
                <w:sz w:val="28"/>
                <w:szCs w:val="28"/>
              </w:rPr>
              <w:t xml:space="preserve">     2021</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日印发</w:t>
            </w:r>
          </w:p>
        </w:tc>
      </w:tr>
    </w:tbl>
    <w:p w:rsidR="00192BC8" w:rsidRDefault="00192BC8" w:rsidP="00192BC8">
      <w:pPr>
        <w:pStyle w:val="BodyTextFirstIndent"/>
        <w:ind w:firstLineChars="150" w:firstLine="31680"/>
        <w:rPr>
          <w:rFonts w:ascii="宋体" w:cs="宋体"/>
          <w:sz w:val="18"/>
          <w:szCs w:val="18"/>
        </w:rPr>
      </w:pPr>
    </w:p>
    <w:p w:rsidR="00192BC8" w:rsidRDefault="00192BC8" w:rsidP="00243BD7">
      <w:pPr>
        <w:adjustRightInd w:val="0"/>
        <w:snapToGrid w:val="0"/>
        <w:spacing w:line="600" w:lineRule="exact"/>
        <w:ind w:firstLineChars="200" w:firstLine="31680"/>
        <w:rPr>
          <w:kern w:val="0"/>
        </w:rPr>
      </w:pPr>
    </w:p>
    <w:sectPr w:rsidR="00192BC8" w:rsidSect="004710D6">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BC8" w:rsidRDefault="00192BC8">
      <w:r>
        <w:separator/>
      </w:r>
    </w:p>
  </w:endnote>
  <w:endnote w:type="continuationSeparator" w:id="0">
    <w:p w:rsidR="00192BC8" w:rsidRDefault="00192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8" w:rsidRDefault="00192BC8" w:rsidP="00884C5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92BC8" w:rsidRDefault="00192BC8" w:rsidP="004710D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8" w:rsidRPr="004710D6" w:rsidRDefault="00192BC8" w:rsidP="00884C5A">
    <w:pPr>
      <w:pStyle w:val="Footer"/>
      <w:framePr w:wrap="around" w:vAnchor="text" w:hAnchor="margin" w:xAlign="outside" w:y="1"/>
      <w:rPr>
        <w:rStyle w:val="PageNumber"/>
        <w:rFonts w:ascii="宋体"/>
        <w:sz w:val="28"/>
        <w:szCs w:val="28"/>
      </w:rPr>
    </w:pPr>
    <w:r w:rsidRPr="004710D6">
      <w:rPr>
        <w:rStyle w:val="PageNumber"/>
        <w:rFonts w:ascii="宋体" w:hAnsi="宋体"/>
        <w:sz w:val="28"/>
        <w:szCs w:val="28"/>
      </w:rPr>
      <w:fldChar w:fldCharType="begin"/>
    </w:r>
    <w:r w:rsidRPr="004710D6">
      <w:rPr>
        <w:rStyle w:val="PageNumber"/>
        <w:rFonts w:ascii="宋体" w:hAnsi="宋体"/>
        <w:sz w:val="28"/>
        <w:szCs w:val="28"/>
      </w:rPr>
      <w:instrText xml:space="preserve">PAGE  </w:instrText>
    </w:r>
    <w:r w:rsidRPr="004710D6">
      <w:rPr>
        <w:rStyle w:val="PageNumber"/>
        <w:rFonts w:ascii="宋体" w:hAnsi="宋体"/>
        <w:sz w:val="28"/>
        <w:szCs w:val="28"/>
      </w:rPr>
      <w:fldChar w:fldCharType="separate"/>
    </w:r>
    <w:r>
      <w:rPr>
        <w:rStyle w:val="PageNumber"/>
        <w:rFonts w:ascii="宋体" w:hAnsi="宋体"/>
        <w:noProof/>
        <w:sz w:val="28"/>
        <w:szCs w:val="28"/>
      </w:rPr>
      <w:t>- 7 -</w:t>
    </w:r>
    <w:r w:rsidRPr="004710D6">
      <w:rPr>
        <w:rStyle w:val="PageNumber"/>
        <w:rFonts w:ascii="宋体" w:hAnsi="宋体"/>
        <w:sz w:val="28"/>
        <w:szCs w:val="28"/>
      </w:rPr>
      <w:fldChar w:fldCharType="end"/>
    </w:r>
  </w:p>
  <w:p w:rsidR="00192BC8" w:rsidRDefault="00192BC8" w:rsidP="004710D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BC8" w:rsidRDefault="00192BC8">
      <w:r>
        <w:separator/>
      </w:r>
    </w:p>
  </w:footnote>
  <w:footnote w:type="continuationSeparator" w:id="0">
    <w:p w:rsidR="00192BC8" w:rsidRDefault="00192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D970E1"/>
    <w:multiLevelType w:val="singleLevel"/>
    <w:tmpl w:val="C6D970E1"/>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78F61E5"/>
    <w:rsid w:val="0001037C"/>
    <w:rsid w:val="0005547E"/>
    <w:rsid w:val="000E5310"/>
    <w:rsid w:val="00150CB6"/>
    <w:rsid w:val="00192BC8"/>
    <w:rsid w:val="00234079"/>
    <w:rsid w:val="00243BD7"/>
    <w:rsid w:val="002505F4"/>
    <w:rsid w:val="00274E24"/>
    <w:rsid w:val="00414D4F"/>
    <w:rsid w:val="004710D6"/>
    <w:rsid w:val="004A197C"/>
    <w:rsid w:val="005230F5"/>
    <w:rsid w:val="00561613"/>
    <w:rsid w:val="00571A21"/>
    <w:rsid w:val="00651682"/>
    <w:rsid w:val="006A1445"/>
    <w:rsid w:val="008257E0"/>
    <w:rsid w:val="00884C5A"/>
    <w:rsid w:val="009A174C"/>
    <w:rsid w:val="00AF5DB5"/>
    <w:rsid w:val="00BA01DD"/>
    <w:rsid w:val="00BE08E0"/>
    <w:rsid w:val="00BF4AA7"/>
    <w:rsid w:val="00C513C9"/>
    <w:rsid w:val="00CB1D91"/>
    <w:rsid w:val="00E5050F"/>
    <w:rsid w:val="00FC705C"/>
    <w:rsid w:val="05274E60"/>
    <w:rsid w:val="0C6D13AD"/>
    <w:rsid w:val="0F8C2D3E"/>
    <w:rsid w:val="15B31B03"/>
    <w:rsid w:val="196E7FC5"/>
    <w:rsid w:val="19874DE6"/>
    <w:rsid w:val="1AFB19F5"/>
    <w:rsid w:val="21380804"/>
    <w:rsid w:val="247D2BB7"/>
    <w:rsid w:val="27A5744F"/>
    <w:rsid w:val="2A5F057F"/>
    <w:rsid w:val="2D2B2E4E"/>
    <w:rsid w:val="2FE42073"/>
    <w:rsid w:val="3CB658C3"/>
    <w:rsid w:val="41667ABB"/>
    <w:rsid w:val="42D05D33"/>
    <w:rsid w:val="44125F7B"/>
    <w:rsid w:val="46185E45"/>
    <w:rsid w:val="4B8A1945"/>
    <w:rsid w:val="55941313"/>
    <w:rsid w:val="5BC57363"/>
    <w:rsid w:val="5D417F0F"/>
    <w:rsid w:val="60AF4C17"/>
    <w:rsid w:val="67187E55"/>
    <w:rsid w:val="6D566AFB"/>
    <w:rsid w:val="73C43ED3"/>
    <w:rsid w:val="7490743E"/>
    <w:rsid w:val="778F61E5"/>
    <w:rsid w:val="78E6211B"/>
    <w:rsid w:val="7DE515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F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5230F5"/>
  </w:style>
  <w:style w:type="character" w:customStyle="1" w:styleId="CommentTextChar">
    <w:name w:val="Comment Text Char"/>
    <w:basedOn w:val="DefaultParagraphFont"/>
    <w:link w:val="CommentText"/>
    <w:uiPriority w:val="99"/>
    <w:semiHidden/>
    <w:locked/>
    <w:rsid w:val="005230F5"/>
    <w:rPr>
      <w:rFonts w:ascii="Calibri" w:hAnsi="Calibri" w:cs="Times New Roman"/>
      <w:sz w:val="24"/>
      <w:szCs w:val="24"/>
    </w:rPr>
  </w:style>
  <w:style w:type="paragraph" w:styleId="BodyText">
    <w:name w:val="Body Text"/>
    <w:basedOn w:val="Normal"/>
    <w:link w:val="BodyTextChar"/>
    <w:uiPriority w:val="99"/>
    <w:rsid w:val="005230F5"/>
    <w:rPr>
      <w:sz w:val="29"/>
    </w:rPr>
  </w:style>
  <w:style w:type="character" w:customStyle="1" w:styleId="BodyTextChar">
    <w:name w:val="Body Text Char"/>
    <w:basedOn w:val="DefaultParagraphFont"/>
    <w:link w:val="BodyText"/>
    <w:uiPriority w:val="99"/>
    <w:semiHidden/>
    <w:locked/>
    <w:rsid w:val="005230F5"/>
    <w:rPr>
      <w:rFonts w:ascii="Calibri" w:hAnsi="Calibri" w:cs="Times New Roman"/>
      <w:sz w:val="24"/>
      <w:szCs w:val="24"/>
    </w:rPr>
  </w:style>
  <w:style w:type="paragraph" w:styleId="Footer">
    <w:name w:val="footer"/>
    <w:basedOn w:val="Normal"/>
    <w:link w:val="FooterChar"/>
    <w:uiPriority w:val="99"/>
    <w:rsid w:val="005230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230F5"/>
    <w:rPr>
      <w:rFonts w:ascii="Calibri" w:eastAsia="宋体" w:hAnsi="Calibri" w:cs="Times New Roman"/>
      <w:kern w:val="2"/>
      <w:sz w:val="18"/>
      <w:szCs w:val="18"/>
    </w:rPr>
  </w:style>
  <w:style w:type="paragraph" w:styleId="Header">
    <w:name w:val="header"/>
    <w:basedOn w:val="Normal"/>
    <w:link w:val="HeaderChar"/>
    <w:uiPriority w:val="99"/>
    <w:rsid w:val="005230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230F5"/>
    <w:rPr>
      <w:rFonts w:ascii="Calibri" w:eastAsia="宋体" w:hAnsi="Calibri" w:cs="Times New Roman"/>
      <w:kern w:val="2"/>
      <w:sz w:val="18"/>
      <w:szCs w:val="18"/>
    </w:rPr>
  </w:style>
  <w:style w:type="paragraph" w:styleId="NormalWeb">
    <w:name w:val="Normal (Web)"/>
    <w:basedOn w:val="Normal"/>
    <w:uiPriority w:val="99"/>
    <w:rsid w:val="005230F5"/>
    <w:pPr>
      <w:spacing w:beforeAutospacing="1" w:afterAutospacing="1"/>
      <w:jc w:val="left"/>
    </w:pPr>
    <w:rPr>
      <w:kern w:val="0"/>
      <w:sz w:val="24"/>
    </w:rPr>
  </w:style>
  <w:style w:type="paragraph" w:styleId="BodyTextFirstIndent">
    <w:name w:val="Body Text First Indent"/>
    <w:basedOn w:val="BodyText"/>
    <w:link w:val="BodyTextFirstIndentChar"/>
    <w:uiPriority w:val="99"/>
    <w:rsid w:val="005230F5"/>
    <w:pPr>
      <w:ind w:firstLineChars="100" w:firstLine="420"/>
    </w:pPr>
    <w:rPr>
      <w:kern w:val="0"/>
      <w:sz w:val="20"/>
      <w:szCs w:val="20"/>
    </w:rPr>
  </w:style>
  <w:style w:type="character" w:customStyle="1" w:styleId="BodyTextFirstIndentChar">
    <w:name w:val="Body Text First Indent Char"/>
    <w:basedOn w:val="BodyTextChar"/>
    <w:link w:val="BodyTextFirstIndent"/>
    <w:uiPriority w:val="99"/>
    <w:semiHidden/>
    <w:locked/>
    <w:rsid w:val="005230F5"/>
  </w:style>
  <w:style w:type="character" w:styleId="Strong">
    <w:name w:val="Strong"/>
    <w:basedOn w:val="DefaultParagraphFont"/>
    <w:uiPriority w:val="99"/>
    <w:qFormat/>
    <w:rsid w:val="005230F5"/>
    <w:rPr>
      <w:rFonts w:cs="Times New Roman"/>
      <w:b/>
    </w:rPr>
  </w:style>
  <w:style w:type="character" w:styleId="PageNumber">
    <w:name w:val="page number"/>
    <w:basedOn w:val="DefaultParagraphFont"/>
    <w:uiPriority w:val="99"/>
    <w:rsid w:val="004710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7</Pages>
  <Words>321</Words>
  <Characters>1833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航丹</dc:creator>
  <cp:keywords/>
  <dc:description/>
  <cp:lastModifiedBy>方坊</cp:lastModifiedBy>
  <cp:revision>15</cp:revision>
  <dcterms:created xsi:type="dcterms:W3CDTF">2020-02-14T11:37:00Z</dcterms:created>
  <dcterms:modified xsi:type="dcterms:W3CDTF">2021-09-03T03:38:00Z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634368DB2BDD4148A2C4D6ED37D5296A</vt:lpwstr>
  </property>
</Properties>
</file>