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C0A" w:rsidRDefault="00114FE3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福州幼儿师范高等专科学校</w:t>
      </w:r>
      <w:r>
        <w:rPr>
          <w:rFonts w:ascii="黑体" w:eastAsia="黑体" w:hAnsi="黑体" w:hint="eastAsia"/>
          <w:sz w:val="36"/>
          <w:szCs w:val="36"/>
        </w:rPr>
        <w:t>202</w:t>
      </w:r>
      <w:r>
        <w:rPr>
          <w:rFonts w:ascii="黑体" w:eastAsia="黑体" w:hAnsi="黑体" w:hint="eastAsia"/>
          <w:sz w:val="36"/>
          <w:szCs w:val="36"/>
        </w:rPr>
        <w:t>4</w:t>
      </w:r>
      <w:r>
        <w:rPr>
          <w:rFonts w:ascii="黑体" w:eastAsia="黑体" w:hAnsi="黑体" w:hint="eastAsia"/>
          <w:sz w:val="36"/>
          <w:szCs w:val="36"/>
        </w:rPr>
        <w:t>年高雅艺术进校园演出设备租赁清单</w:t>
      </w:r>
    </w:p>
    <w:tbl>
      <w:tblPr>
        <w:tblW w:w="955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5953"/>
        <w:gridCol w:w="911"/>
      </w:tblGrid>
      <w:tr w:rsidR="00C42C0A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0A" w:rsidRDefault="00114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品目名称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C0A" w:rsidRDefault="00114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品牌及技术规格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0A" w:rsidRDefault="00114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数量</w:t>
            </w:r>
          </w:p>
        </w:tc>
      </w:tr>
      <w:tr w:rsidR="00C42C0A">
        <w:trPr>
          <w:trHeight w:val="2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0A" w:rsidRDefault="00114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主音箱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2C0A" w:rsidRDefault="00114FE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知名品牌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音箱类型：双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15"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路，反射式低音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频率范围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(-10dB)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37Hz-20kHz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频率响应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3dB)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53Hz-20kHz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覆盖角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(HxV)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75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°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x 50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°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低频驱动器：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2x15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寸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差分驱动器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高频驱动器：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1X 4"(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音圈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压缩驱动器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灵敏度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(1w/1m)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99dB (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无源模式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阻抗：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Ω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最大声压级：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136dB@1m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额定功率：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1200W(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连续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)/2400W(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节目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)/4800W(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峰值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0A" w:rsidRDefault="00114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只</w:t>
            </w:r>
          </w:p>
        </w:tc>
      </w:tr>
      <w:tr w:rsidR="00C42C0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0A" w:rsidRDefault="00114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数字调音台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0A" w:rsidRDefault="00114FE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路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0A" w:rsidRDefault="00114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台</w:t>
            </w:r>
          </w:p>
        </w:tc>
      </w:tr>
      <w:tr w:rsidR="00C42C0A">
        <w:trPr>
          <w:trHeight w:val="26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0A" w:rsidRDefault="00114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数字处理器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2C0A" w:rsidRDefault="00114FE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线路输入：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AD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转换器：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24bit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64 - 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次（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@96kHz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/ 128 - 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次（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@48kHz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）过采样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AD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转换器：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24bit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64 - 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次（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@96kHz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/ 128 - 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次（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@48kHz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）过采样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线路输出：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DA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转换器：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24bit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64 - 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次（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@96kHz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/ 128 - 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次（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@48kHz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）过采样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数字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I/O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AES/EBU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2 - in/2 - out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内部：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44.1kHz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48kHz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88.2kHz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96kHz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外部：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44.1kHz/88.2kHz 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-10%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- 48kHz/96kHz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+6%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0A" w:rsidRDefault="00114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台</w:t>
            </w:r>
          </w:p>
        </w:tc>
      </w:tr>
      <w:tr w:rsidR="00C42C0A">
        <w:trPr>
          <w:trHeight w:val="31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0A" w:rsidRDefault="00114FE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返听音箱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2C0A" w:rsidRDefault="00114FE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知名品牌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音箱类型：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12"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路，反射式低音，舞台返听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多用途扬声器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频率范围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(-10dB)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70Hz-20kHz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频率响应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3dB)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83Hz-18kHz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覆盖角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(HxV)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90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°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x 50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°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体积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宽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深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349 x 546 x 260mm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净重：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15kg(33 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磅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低频驱动器：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1x12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寸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差分驱动器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高频驱动器：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1X3"(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音圈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压缩驱动器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灵敏度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(1w/1m) 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96dB(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无源模式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阻抗：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Ω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最大声压级：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131dB@1m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额定功率：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800W(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连续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)/1600W(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节目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)/3200W(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峰值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0A" w:rsidRDefault="00114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只</w:t>
            </w:r>
          </w:p>
        </w:tc>
      </w:tr>
      <w:tr w:rsidR="00C42C0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0A" w:rsidRDefault="00114FE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无线话筒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0A" w:rsidRDefault="00114FE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知名品牌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SHURE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AKG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或森海塞尔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0A" w:rsidRDefault="00114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套</w:t>
            </w:r>
          </w:p>
        </w:tc>
      </w:tr>
      <w:tr w:rsidR="00C42C0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0A" w:rsidRDefault="00114FE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无线头戴话筒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0A" w:rsidRDefault="00114FE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知名品牌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SHURE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AKG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或森海塞尔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0A" w:rsidRDefault="00114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套</w:t>
            </w:r>
          </w:p>
        </w:tc>
      </w:tr>
      <w:tr w:rsidR="00C42C0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0A" w:rsidRDefault="00114FE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合唱电容麦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0A" w:rsidRDefault="00114FE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知名品牌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SHURE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AKG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或纽曼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0A" w:rsidRDefault="00114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套</w:t>
            </w:r>
          </w:p>
        </w:tc>
      </w:tr>
      <w:tr w:rsidR="00C42C0A">
        <w:trPr>
          <w:trHeight w:val="1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0A" w:rsidRDefault="00114FE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功率放大器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2C0A" w:rsidRDefault="00114FE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Peak plus 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限幅器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个及户定义风扇控制模式，包括常规、提前和全速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预设数量达到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个，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49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个为用户可定义预设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一体成型铸铝面板及机架手柄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可锁式电源线夹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 xml:space="preserve">HIQNET SYSTEM ARCHITECT 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控制软件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0A" w:rsidRDefault="00114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台</w:t>
            </w:r>
          </w:p>
        </w:tc>
      </w:tr>
      <w:tr w:rsidR="00C42C0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0A" w:rsidRDefault="00114FE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COB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灯（面光）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0A" w:rsidRDefault="00114FE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200W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0A" w:rsidRDefault="00114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盏</w:t>
            </w:r>
          </w:p>
        </w:tc>
      </w:tr>
      <w:tr w:rsidR="00C42C0A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0A" w:rsidRDefault="00114FE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LED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电子变焦帕灯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2C0A" w:rsidRDefault="00114FE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采用电子变焦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采用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R17*3W+G17*3W+B17*3W+W10*3W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共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颗灯珠的灯具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光学角度：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°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-40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°，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2700-9000K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的色温，常用色温显指可达到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90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，防水等级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IP65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0A" w:rsidRDefault="00114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盏</w:t>
            </w:r>
          </w:p>
        </w:tc>
      </w:tr>
      <w:tr w:rsidR="00C42C0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0A" w:rsidRDefault="00114FE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电脑灯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480W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0A" w:rsidRDefault="00114FE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光束摇头灯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0A" w:rsidRDefault="00114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盏</w:t>
            </w:r>
          </w:p>
        </w:tc>
      </w:tr>
      <w:tr w:rsidR="00C42C0A">
        <w:trPr>
          <w:trHeight w:val="36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0A" w:rsidRDefault="00114FE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调光台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2C0A" w:rsidRDefault="00114FE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个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DMX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输出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, 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个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DMX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输入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连接扩展器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最高可支持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65536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个通道参数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内置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个电动可调宽视角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15.4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英寸触摸屏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内置一个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寸触摸屏，可外置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个触摸屏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15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个高精度电动推杆（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60mm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个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AB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场电动推杆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(100mm)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个主控推杆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6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个编码器（带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PUSH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功能）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个高灵敏轨迹球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个千兆以太网口，支持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MA NET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ARTNET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ETC,NET2,PATHPORT,SCAN,SHOWNET,KINET1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信号，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个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USB2.0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口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独立可调黄色背光按键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内置键盘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MIDI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输入输出接口，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LTC/SMPTE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时间码，内置固态硬盘，兼容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MA1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MA2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系统，支持多台联机备份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支持手持式远程控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制，支持舞台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3D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效果模拟，实时现场模拟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0A" w:rsidRDefault="00114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台</w:t>
            </w:r>
          </w:p>
        </w:tc>
      </w:tr>
      <w:tr w:rsidR="00C42C0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0A" w:rsidRDefault="00114FE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立灯架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0A" w:rsidRDefault="00114FE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0A" w:rsidRDefault="00114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套</w:t>
            </w:r>
          </w:p>
        </w:tc>
      </w:tr>
      <w:tr w:rsidR="00C42C0A">
        <w:trPr>
          <w:trHeight w:val="70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0A" w:rsidRDefault="00114FE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智能控制保护器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2C0A" w:rsidRDefault="00114FE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总容量：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220V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50A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单路最大电流：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30A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代码通讯协议：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RS485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级联连接线：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USB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型）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显示屏尺寸：≥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2.19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寸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DATE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接口，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USB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接口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3*4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平方电源输入线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内置功率计，屏幕显示即时工作电压、电流和用电功率并与手机软件界面同步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屏幕显示当前北京时间和本机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MAC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地址，方便手机统一管理；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带屏幕保护功能，屏幕保护后机器功能锁定，需解锁后方可操作设备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可查询机器用电累积和用时累积；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支持过压、过流、欠压设置及保护；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支持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433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遥控控制，接收远距离可穿墙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可通过红外遥控开关电源，独立开关每一路电源，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支持定时开机，定时关机，倒计时关机，时间设置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支持屏幕亮度调节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波特率可设（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4800,7200,14400,19200,38400,43000,56000,57600,115200,128000,230400,256000,460800,921600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）需提供样机进行现场演示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支持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2.4G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无线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WiFi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网络联机，手机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APP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可远程异地同步控制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支持一键配网，热点配网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一台手机可控制多台时序器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每路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带独立断电开关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每路延时时间可设（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1-999S)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，默认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1S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断电记忆（当设备突然断电数据会自动储存）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用户通过手机扫描设备屏显的电子二维码进行关注，下载软件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以上功能需提供样机进行现场演示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0A" w:rsidRDefault="00114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套</w:t>
            </w:r>
          </w:p>
        </w:tc>
      </w:tr>
      <w:tr w:rsidR="00C42C0A">
        <w:trPr>
          <w:trHeight w:val="14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0A" w:rsidRDefault="00114FE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演出地点场次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0A" w:rsidRDefault="00CA73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6186">
              <w:rPr>
                <w:rFonts w:asciiTheme="minorEastAsia" w:eastAsiaTheme="minorEastAsia" w:hAnsiTheme="minorEastAsia" w:hint="eastAsia"/>
                <w:sz w:val="21"/>
                <w:szCs w:val="21"/>
              </w:rPr>
              <w:t>闽南科技学院（南安）、福建农业职业技术学院（福清）、福州黎明职业技术学院（闽侯）</w:t>
            </w:r>
            <w:bookmarkStart w:id="0" w:name="_GoBack"/>
            <w:bookmarkEnd w:id="0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0A" w:rsidRDefault="00CA73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3</w:t>
            </w:r>
            <w:r w:rsidR="00114F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场</w:t>
            </w:r>
          </w:p>
        </w:tc>
      </w:tr>
    </w:tbl>
    <w:p w:rsidR="00C42C0A" w:rsidRDefault="00114FE3">
      <w:pPr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注：</w:t>
      </w:r>
      <w:r>
        <w:rPr>
          <w:rFonts w:ascii="仿宋" w:eastAsia="仿宋" w:hAnsi="仿宋" w:cs="宋体" w:hint="eastAsia"/>
          <w:b/>
          <w:sz w:val="28"/>
          <w:szCs w:val="28"/>
        </w:rPr>
        <w:t>1</w:t>
      </w:r>
      <w:r>
        <w:rPr>
          <w:rFonts w:ascii="仿宋" w:eastAsia="仿宋" w:hAnsi="仿宋" w:cs="宋体" w:hint="eastAsia"/>
          <w:b/>
          <w:sz w:val="28"/>
          <w:szCs w:val="28"/>
        </w:rPr>
        <w:t>为保障本次服务的效果，灯光、音响操作人员需提供政府部门签发的中级以上专业技术证书复印件（原件备查）（证明音响灯光师具有相应的专业技术能力）。</w:t>
      </w:r>
    </w:p>
    <w:p w:rsidR="00C42C0A" w:rsidRDefault="00114FE3">
      <w:pPr>
        <w:spacing w:line="220" w:lineRule="atLeast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2</w:t>
      </w:r>
      <w:r>
        <w:rPr>
          <w:rFonts w:ascii="仿宋" w:eastAsia="仿宋" w:hAnsi="仿宋" w:cs="宋体" w:hint="eastAsia"/>
          <w:b/>
          <w:sz w:val="28"/>
          <w:szCs w:val="28"/>
        </w:rPr>
        <w:t>带</w:t>
      </w:r>
      <w:r>
        <w:rPr>
          <w:rFonts w:ascii="仿宋" w:eastAsia="仿宋" w:hAnsi="仿宋" w:cs="宋体" w:hint="eastAsia"/>
          <w:b/>
          <w:sz w:val="28"/>
          <w:szCs w:val="28"/>
        </w:rPr>
        <w:t>*</w:t>
      </w:r>
      <w:r>
        <w:rPr>
          <w:rFonts w:ascii="仿宋" w:eastAsia="仿宋" w:hAnsi="仿宋" w:cs="宋体" w:hint="eastAsia"/>
          <w:b/>
          <w:sz w:val="28"/>
          <w:szCs w:val="28"/>
        </w:rPr>
        <w:t>号的设备需提供样品且所有细项必须符合招标文件技术参数要求，需进行现场演示（提交询价单时带上样品）。</w:t>
      </w:r>
    </w:p>
    <w:sectPr w:rsidR="00C42C0A">
      <w:pgSz w:w="11906" w:h="16838"/>
      <w:pgMar w:top="709" w:right="99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FE3" w:rsidRDefault="00114FE3">
      <w:pPr>
        <w:spacing w:after="0"/>
      </w:pPr>
      <w:r>
        <w:separator/>
      </w:r>
    </w:p>
  </w:endnote>
  <w:endnote w:type="continuationSeparator" w:id="0">
    <w:p w:rsidR="00114FE3" w:rsidRDefault="00114F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FE3" w:rsidRDefault="00114FE3">
      <w:pPr>
        <w:spacing w:after="0"/>
      </w:pPr>
      <w:r>
        <w:separator/>
      </w:r>
    </w:p>
  </w:footnote>
  <w:footnote w:type="continuationSeparator" w:id="0">
    <w:p w:rsidR="00114FE3" w:rsidRDefault="00114FE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yNTdmMTdlODU5ZmNlMTE4NGMyMTg3NGMzMTM4YzYifQ=="/>
  </w:docVars>
  <w:rsids>
    <w:rsidRoot w:val="00D31D50"/>
    <w:rsid w:val="00114FE3"/>
    <w:rsid w:val="001F0384"/>
    <w:rsid w:val="00254AD3"/>
    <w:rsid w:val="00323B43"/>
    <w:rsid w:val="00324DE0"/>
    <w:rsid w:val="003D37D8"/>
    <w:rsid w:val="00426133"/>
    <w:rsid w:val="004358AB"/>
    <w:rsid w:val="004710C5"/>
    <w:rsid w:val="00476C62"/>
    <w:rsid w:val="00484582"/>
    <w:rsid w:val="004946B2"/>
    <w:rsid w:val="004C71AA"/>
    <w:rsid w:val="004D086E"/>
    <w:rsid w:val="0054100C"/>
    <w:rsid w:val="00571761"/>
    <w:rsid w:val="005B6BAB"/>
    <w:rsid w:val="006B6A96"/>
    <w:rsid w:val="006D50BF"/>
    <w:rsid w:val="00735C44"/>
    <w:rsid w:val="00764C16"/>
    <w:rsid w:val="008B7726"/>
    <w:rsid w:val="008D7054"/>
    <w:rsid w:val="00942736"/>
    <w:rsid w:val="00952358"/>
    <w:rsid w:val="0097165A"/>
    <w:rsid w:val="009A6D03"/>
    <w:rsid w:val="009E505F"/>
    <w:rsid w:val="00A9410B"/>
    <w:rsid w:val="00B41A82"/>
    <w:rsid w:val="00BD3B7E"/>
    <w:rsid w:val="00BF7756"/>
    <w:rsid w:val="00C230CC"/>
    <w:rsid w:val="00C42C0A"/>
    <w:rsid w:val="00CA737F"/>
    <w:rsid w:val="00D31D50"/>
    <w:rsid w:val="00E26B19"/>
    <w:rsid w:val="00E32388"/>
    <w:rsid w:val="00EB42F7"/>
    <w:rsid w:val="00EC1BCA"/>
    <w:rsid w:val="00F1105E"/>
    <w:rsid w:val="00F77861"/>
    <w:rsid w:val="048952CD"/>
    <w:rsid w:val="0AAB0952"/>
    <w:rsid w:val="0C2D28AF"/>
    <w:rsid w:val="0E393405"/>
    <w:rsid w:val="11046DD2"/>
    <w:rsid w:val="18035DA9"/>
    <w:rsid w:val="1E1839DE"/>
    <w:rsid w:val="20177ABC"/>
    <w:rsid w:val="213A77C6"/>
    <w:rsid w:val="2D0758D7"/>
    <w:rsid w:val="2D55523E"/>
    <w:rsid w:val="2EC03A05"/>
    <w:rsid w:val="350B3B4C"/>
    <w:rsid w:val="421640A3"/>
    <w:rsid w:val="45FF6C13"/>
    <w:rsid w:val="48EC0D32"/>
    <w:rsid w:val="49A52E21"/>
    <w:rsid w:val="4EFC1435"/>
    <w:rsid w:val="5064669B"/>
    <w:rsid w:val="528B69A8"/>
    <w:rsid w:val="550D32A1"/>
    <w:rsid w:val="55FA3BAC"/>
    <w:rsid w:val="56D82C0E"/>
    <w:rsid w:val="56EA2FC8"/>
    <w:rsid w:val="57E46669"/>
    <w:rsid w:val="59416A57"/>
    <w:rsid w:val="59823F19"/>
    <w:rsid w:val="5ADF5BD2"/>
    <w:rsid w:val="5B6D5164"/>
    <w:rsid w:val="62642324"/>
    <w:rsid w:val="63BA43EE"/>
    <w:rsid w:val="63FC45AA"/>
    <w:rsid w:val="65BE1715"/>
    <w:rsid w:val="682543F7"/>
    <w:rsid w:val="6AF63370"/>
    <w:rsid w:val="6B9A474D"/>
    <w:rsid w:val="6EA56DC6"/>
    <w:rsid w:val="72CE4180"/>
    <w:rsid w:val="76BD4887"/>
    <w:rsid w:val="7B4937A7"/>
    <w:rsid w:val="7BD7434D"/>
    <w:rsid w:val="7CC06332"/>
    <w:rsid w:val="7D730CB5"/>
    <w:rsid w:val="7D853682"/>
    <w:rsid w:val="7E176E1F"/>
    <w:rsid w:val="7EF9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0B3647"/>
  <w15:docId w15:val="{C4788211-6C45-4977-922F-F0DFEA05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cp:lastPrinted>2023-11-02T05:18:00Z</cp:lastPrinted>
  <dcterms:created xsi:type="dcterms:W3CDTF">2023-11-06T06:48:00Z</dcterms:created>
  <dcterms:modified xsi:type="dcterms:W3CDTF">2024-11-07T01:16:00Z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6E1DCF74E9B84A2090F73D01E5EFA0AB_13</vt:lpwstr>
  </property>
</Properties>
</file>